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Filipstad kommunfullmäktige</w:t>
      </w:r>
    </w:p>
    <w:p>
      <w:pPr>
        <w:pStyle w:val="Heading1"/>
      </w:pPr>
      <w:r>
        <w:t xml:space="preserve">Fler hyresrätter i centrala Filipstad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Filipstad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för unga och nyanlända enligt kommunens bostadsförsörjningsplan 2025. Få nya hyresrätter har byggts de senaste åren.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Filipstad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får i uppdrag att verka för att minst 40 nya hyresrätter påbörjas under mandatperioden.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markanvisningar prioriteras till allmännyttan.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Filipstadsbostäder intensifieras.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bostadsrapport lämnas till kommunfullmäktige.</w:t>
      </w:r>
    </w:p>
    <w:p>
      <w:pPr>
        <w:spacing w:before="360"/>
      </w:pPr>
    </w:p>
    <w:p>
      <w:r>
        <w:t xml:space="preserve">Filipstad,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Filipstad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2026-07-13T23:55:13.051Z</dcterms:created>
  <dcterms:modified xsi:type="dcterms:W3CDTF">2026-07-13T23:55:13.051Z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